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19E7A2" w14:textId="77777777" w:rsidR="00A408AA" w:rsidRDefault="00A408AA" w:rsidP="00A408AA">
      <w:pPr>
        <w:keepNext/>
        <w:spacing w:before="240" w:after="60" w:line="200" w:lineRule="exact"/>
        <w:jc w:val="center"/>
        <w:outlineLvl w:val="0"/>
        <w:rPr>
          <w:rFonts w:ascii="Garamond" w:eastAsia="Times New Roman" w:hAnsi="Garamond" w:cs="Times New Roman"/>
          <w:b/>
          <w:kern w:val="28"/>
          <w:sz w:val="36"/>
          <w:szCs w:val="36"/>
          <w:lang w:eastAsia="cs-CZ"/>
        </w:rPr>
      </w:pPr>
      <w:r>
        <w:rPr>
          <w:noProof/>
          <w:lang w:eastAsia="cs-CZ"/>
        </w:rPr>
        <w:drawing>
          <wp:anchor distT="114300" distB="114300" distL="114300" distR="114300" simplePos="0" relativeHeight="251659264" behindDoc="0" locked="0" layoutInCell="1" hidden="0" allowOverlap="1" wp14:anchorId="63F65A80" wp14:editId="2DDB4BC0">
            <wp:simplePos x="0" y="0"/>
            <wp:positionH relativeFrom="margin">
              <wp:posOffset>2571750</wp:posOffset>
            </wp:positionH>
            <wp:positionV relativeFrom="paragraph">
              <wp:posOffset>-9525</wp:posOffset>
            </wp:positionV>
            <wp:extent cx="1328738" cy="305610"/>
            <wp:effectExtent l="0" t="0" r="5080" b="0"/>
            <wp:wrapNone/>
            <wp:docPr id="8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328738" cy="30561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DD82132" w14:textId="5AE59972" w:rsidR="00A408AA" w:rsidRPr="005A030F" w:rsidRDefault="00A408AA" w:rsidP="00A408AA">
      <w:pPr>
        <w:keepNext/>
        <w:spacing w:before="240" w:after="60" w:line="200" w:lineRule="exact"/>
        <w:jc w:val="center"/>
        <w:outlineLvl w:val="0"/>
        <w:rPr>
          <w:rFonts w:ascii="Garamond" w:eastAsia="Times New Roman" w:hAnsi="Garamond" w:cs="Times New Roman"/>
          <w:b/>
          <w:kern w:val="28"/>
          <w:lang w:eastAsia="cs-CZ"/>
        </w:rPr>
      </w:pPr>
      <w:r w:rsidRPr="005A030F">
        <w:rPr>
          <w:rFonts w:ascii="Garamond" w:eastAsia="Times New Roman" w:hAnsi="Garamond" w:cs="Times New Roman"/>
          <w:b/>
          <w:kern w:val="28"/>
          <w:lang w:eastAsia="cs-CZ"/>
        </w:rPr>
        <w:t>ZÁKLADNÍ</w:t>
      </w:r>
      <w:r w:rsidR="005A030F">
        <w:rPr>
          <w:rFonts w:ascii="Garamond" w:eastAsia="Times New Roman" w:hAnsi="Garamond" w:cs="Times New Roman"/>
          <w:b/>
          <w:kern w:val="28"/>
          <w:lang w:eastAsia="cs-CZ"/>
        </w:rPr>
        <w:t xml:space="preserve"> </w:t>
      </w:r>
      <w:r w:rsidRPr="005A030F">
        <w:rPr>
          <w:rFonts w:ascii="Garamond" w:eastAsia="Times New Roman" w:hAnsi="Garamond" w:cs="Times New Roman"/>
          <w:b/>
          <w:kern w:val="28"/>
          <w:lang w:eastAsia="cs-CZ"/>
        </w:rPr>
        <w:t>ŠKOLA A MATEŘSKÁ ŠKOLA VĚTŘNÍ</w:t>
      </w:r>
    </w:p>
    <w:p w14:paraId="492E5C5B" w14:textId="77777777" w:rsidR="00D67FA8" w:rsidRDefault="00D67FA8" w:rsidP="00A408AA">
      <w:pPr>
        <w:spacing w:after="0" w:line="360" w:lineRule="auto"/>
        <w:rPr>
          <w:rFonts w:ascii="Times New Roman" w:eastAsia="Times New Roman" w:hAnsi="Times New Roman" w:cs="Times New Roman"/>
          <w:sz w:val="32"/>
          <w:szCs w:val="32"/>
          <w:lang w:eastAsia="cs-CZ"/>
        </w:rPr>
      </w:pPr>
    </w:p>
    <w:p w14:paraId="40B869F1" w14:textId="6564C11B" w:rsidR="00DB4D08" w:rsidRPr="00DB4D08" w:rsidRDefault="00DB4D08" w:rsidP="00DB4D08">
      <w:pPr>
        <w:ind w:right="16"/>
        <w:jc w:val="center"/>
        <w:rPr>
          <w:rFonts w:ascii="Arial Narrow" w:hAnsi="Arial Narrow"/>
          <w:sz w:val="44"/>
          <w:szCs w:val="44"/>
        </w:rPr>
      </w:pPr>
      <w:r w:rsidRPr="00DB4D08">
        <w:rPr>
          <w:rFonts w:ascii="Arial Narrow" w:eastAsia="Calibri" w:hAnsi="Arial Narrow" w:cs="Calibri"/>
          <w:b/>
          <w:bCs/>
          <w:sz w:val="44"/>
          <w:szCs w:val="44"/>
        </w:rPr>
        <w:t>Ž</w:t>
      </w:r>
      <w:r w:rsidR="00BE466F">
        <w:rPr>
          <w:rFonts w:ascii="Arial Narrow" w:eastAsia="Calibri" w:hAnsi="Arial Narrow" w:cs="Calibri"/>
          <w:b/>
          <w:bCs/>
          <w:sz w:val="44"/>
          <w:szCs w:val="44"/>
        </w:rPr>
        <w:t>ádost zákonných zástupců o odklad školní povinné docházky dítěte</w:t>
      </w:r>
    </w:p>
    <w:p w14:paraId="0AD4764C" w14:textId="77777777" w:rsidR="00DB4D08" w:rsidRDefault="00DB4D08" w:rsidP="00DB4D08">
      <w:pPr>
        <w:spacing w:line="237" w:lineRule="auto"/>
        <w:ind w:left="4" w:right="240"/>
        <w:rPr>
          <w:rFonts w:ascii="Calibri" w:eastAsia="Calibri" w:hAnsi="Calibri" w:cs="Calibri"/>
          <w:i/>
          <w:iCs/>
          <w:sz w:val="16"/>
          <w:szCs w:val="16"/>
        </w:rPr>
      </w:pPr>
    </w:p>
    <w:p w14:paraId="1905407C" w14:textId="13CAE700" w:rsidR="00DB4D08" w:rsidRPr="00DB4D08" w:rsidRDefault="00DB4D08" w:rsidP="00DB4D08">
      <w:pPr>
        <w:spacing w:line="237" w:lineRule="auto"/>
        <w:ind w:left="4" w:right="240"/>
        <w:rPr>
          <w:sz w:val="18"/>
          <w:szCs w:val="18"/>
        </w:rPr>
      </w:pPr>
      <w:r w:rsidRPr="00DB4D08">
        <w:rPr>
          <w:rFonts w:ascii="Calibri" w:eastAsia="Calibri" w:hAnsi="Calibri" w:cs="Calibri"/>
          <w:i/>
          <w:iCs/>
          <w:sz w:val="18"/>
          <w:szCs w:val="18"/>
        </w:rPr>
        <w:t>Zápis dětí do základních škol vychází z ustanovení zákona č. 561/2004 Sb., o předškolním, základním, středním, vyšším odborném a jiném vzdělávání (školský zákon), ve znění pozdějších předpisů, kde je specifikován takto:</w:t>
      </w:r>
    </w:p>
    <w:p w14:paraId="62368FB3" w14:textId="211A635B" w:rsidR="00DB4D08" w:rsidRPr="00DB4D08" w:rsidRDefault="00DB4D08" w:rsidP="00DB4D08">
      <w:pPr>
        <w:numPr>
          <w:ilvl w:val="0"/>
          <w:numId w:val="2"/>
        </w:numPr>
        <w:tabs>
          <w:tab w:val="left" w:pos="119"/>
        </w:tabs>
        <w:spacing w:after="0" w:line="235" w:lineRule="auto"/>
        <w:ind w:left="4" w:right="280" w:hanging="4"/>
        <w:rPr>
          <w:rFonts w:ascii="Calibri" w:eastAsia="Calibri" w:hAnsi="Calibri" w:cs="Calibri"/>
          <w:i/>
          <w:iCs/>
          <w:sz w:val="18"/>
          <w:szCs w:val="18"/>
        </w:rPr>
      </w:pPr>
      <w:r w:rsidRPr="00DB4D08">
        <w:rPr>
          <w:rFonts w:ascii="Calibri" w:eastAsia="Calibri" w:hAnsi="Calibri" w:cs="Calibri"/>
          <w:i/>
          <w:iCs/>
          <w:sz w:val="18"/>
          <w:szCs w:val="18"/>
        </w:rPr>
        <w:t>36 odst. 3 školského zákona: Povinná školní docházka začíná počátkem školního roku, který následuje po dni, kdy dítě dosáhne šestého roku věku, pokud mu není povolen odklad.</w:t>
      </w:r>
    </w:p>
    <w:p w14:paraId="7496B624" w14:textId="399E6FE9" w:rsidR="00DB4D08" w:rsidRPr="00DB4D08" w:rsidRDefault="00DB4D08" w:rsidP="00DB4D08">
      <w:pPr>
        <w:numPr>
          <w:ilvl w:val="0"/>
          <w:numId w:val="2"/>
        </w:numPr>
        <w:tabs>
          <w:tab w:val="left" w:pos="119"/>
        </w:tabs>
        <w:spacing w:after="0" w:line="237" w:lineRule="auto"/>
        <w:ind w:left="4" w:right="20" w:hanging="4"/>
        <w:rPr>
          <w:rFonts w:ascii="Calibri" w:eastAsia="Calibri" w:hAnsi="Calibri" w:cs="Calibri"/>
          <w:i/>
          <w:iCs/>
          <w:sz w:val="18"/>
          <w:szCs w:val="18"/>
        </w:rPr>
      </w:pPr>
      <w:r w:rsidRPr="00DB4D08">
        <w:rPr>
          <w:rFonts w:ascii="Calibri" w:eastAsia="Calibri" w:hAnsi="Calibri" w:cs="Calibri"/>
          <w:i/>
          <w:iCs/>
          <w:sz w:val="18"/>
          <w:szCs w:val="18"/>
        </w:rPr>
        <w:t>36 odst. 4 školského zákona, ve znění účinném od 1. 1. 2017: Zákonný zástupce je povinen přihlásit dítě k zápisu k povinné školní docházce, a to v době od 1. dubna do 30. dubna kalendářního roku, v němž má dítě zahájit povinnou školní docházku.</w:t>
      </w:r>
    </w:p>
    <w:p w14:paraId="4324022A" w14:textId="531FFC66" w:rsidR="00DB4D08" w:rsidRPr="00DB4D08" w:rsidRDefault="00DB4D08" w:rsidP="00DB4D08">
      <w:pPr>
        <w:numPr>
          <w:ilvl w:val="0"/>
          <w:numId w:val="2"/>
        </w:numPr>
        <w:tabs>
          <w:tab w:val="left" w:pos="119"/>
        </w:tabs>
        <w:spacing w:after="0" w:line="265" w:lineRule="auto"/>
        <w:ind w:left="4" w:right="40" w:hanging="4"/>
        <w:rPr>
          <w:rFonts w:ascii="Calibri" w:eastAsia="Calibri" w:hAnsi="Calibri" w:cs="Calibri"/>
          <w:i/>
          <w:iCs/>
          <w:sz w:val="18"/>
          <w:szCs w:val="18"/>
        </w:rPr>
      </w:pPr>
      <w:r w:rsidRPr="00DB4D08">
        <w:rPr>
          <w:rFonts w:ascii="Calibri" w:eastAsia="Calibri" w:hAnsi="Calibri" w:cs="Calibri"/>
          <w:i/>
          <w:iCs/>
          <w:sz w:val="18"/>
          <w:szCs w:val="18"/>
        </w:rPr>
        <w:t>37 odst. 1 školského zákona, ve znění účinném od 1. 1. 2017: Není-li dítě tělesně nebo duševně přiměřeně vyspělé a požádá-li o to písemně zákonný zástupce dítěte v době zápisu dítěte k povinné školní docházce podle § 36 odst. 4, odloží ředitel školy začátek povinné školní docházky o jeden školní rok, pokud je žádost doložena doporučujícím posouzením příslušného školského poradenského zařízení a odborného lékaře nebo klinického psychologa. Začátek povinné školní docházky lze odložit nejdéle do zahájení školního roku, v němž dítě dovrší osmý rok věku.</w:t>
      </w:r>
    </w:p>
    <w:p w14:paraId="5773D92D" w14:textId="77777777" w:rsidR="00DB4D08" w:rsidRPr="00DB4D08" w:rsidRDefault="00DB4D08" w:rsidP="00DB4D08">
      <w:pPr>
        <w:spacing w:line="267" w:lineRule="auto"/>
        <w:ind w:left="4" w:right="80"/>
        <w:rPr>
          <w:sz w:val="18"/>
          <w:szCs w:val="18"/>
        </w:rPr>
      </w:pPr>
      <w:r w:rsidRPr="00DB4D08">
        <w:rPr>
          <w:rFonts w:ascii="Calibri" w:eastAsia="Calibri" w:hAnsi="Calibri" w:cs="Calibri"/>
          <w:i/>
          <w:iCs/>
          <w:sz w:val="18"/>
          <w:szCs w:val="18"/>
        </w:rPr>
        <w:t>Komentář: Diagnostiku dětí, u kterých zákonní zástupci žádají udělení odkladu školní docházky, provádí školské poradenské zařízení (pedagogicko-psychologická poradna, speciálně pedagogické centrum) a odborný lékař nebo klinický psycholog. Ředitel následně rozhoduje o udělení odkladu povinné školní docházky, je-li žádost podána v době zápisu dítěte k povinné školní docházce podle § 36 odst. 4 školského zákona i s oběma doporučujícími posudky. Proto vám doporučujeme objednat se do těchto zařízení včas!!! V případě, že žádost nemá předepsané náležitosti nebo trpí jinými vadami, budete vyzváni k odstranění nedostatků v přiměřené lhůtě, současně může být řízení přerušeno (§ 64 správního řádu).</w:t>
      </w:r>
    </w:p>
    <w:p w14:paraId="5A2DBE2C" w14:textId="77777777" w:rsidR="00837961" w:rsidRPr="00837961" w:rsidRDefault="00837961" w:rsidP="00837961">
      <w:pPr>
        <w:pStyle w:val="Bezmezer"/>
      </w:pPr>
    </w:p>
    <w:p w14:paraId="734652B9" w14:textId="0DE1754F" w:rsidR="00DB4D08" w:rsidRPr="00502644" w:rsidRDefault="00DB4D08" w:rsidP="00DB4D08">
      <w:pPr>
        <w:ind w:left="4"/>
        <w:rPr>
          <w:rFonts w:ascii="Arial Narrow" w:eastAsia="Calibri" w:hAnsi="Arial Narrow" w:cs="Calibri"/>
          <w:b/>
          <w:bCs/>
          <w:sz w:val="28"/>
          <w:szCs w:val="28"/>
        </w:rPr>
      </w:pPr>
      <w:r w:rsidRPr="00502644">
        <w:rPr>
          <w:rFonts w:ascii="Arial Narrow" w:eastAsia="Calibri" w:hAnsi="Arial Narrow" w:cs="Calibri"/>
          <w:b/>
          <w:bCs/>
          <w:sz w:val="28"/>
          <w:szCs w:val="28"/>
        </w:rPr>
        <w:t xml:space="preserve">Žádáme o odložení povinné školní docházky ve školním roce </w:t>
      </w:r>
      <w:proofErr w:type="gramStart"/>
      <w:r w:rsidRPr="00502644">
        <w:rPr>
          <w:rFonts w:ascii="Arial Narrow" w:eastAsia="Calibri" w:hAnsi="Arial Narrow" w:cs="Calibri"/>
          <w:b/>
          <w:bCs/>
          <w:sz w:val="28"/>
          <w:szCs w:val="28"/>
        </w:rPr>
        <w:t>20….</w:t>
      </w:r>
      <w:proofErr w:type="gramEnd"/>
      <w:r w:rsidRPr="00502644">
        <w:rPr>
          <w:rFonts w:ascii="Arial Narrow" w:eastAsia="Calibri" w:hAnsi="Arial Narrow" w:cs="Calibri"/>
          <w:b/>
          <w:bCs/>
          <w:sz w:val="28"/>
          <w:szCs w:val="28"/>
        </w:rPr>
        <w:t>. /</w:t>
      </w:r>
      <w:proofErr w:type="gramStart"/>
      <w:r w:rsidRPr="00502644">
        <w:rPr>
          <w:rFonts w:ascii="Arial Narrow" w:eastAsia="Calibri" w:hAnsi="Arial Narrow" w:cs="Calibri"/>
          <w:b/>
          <w:bCs/>
          <w:sz w:val="28"/>
          <w:szCs w:val="28"/>
        </w:rPr>
        <w:t>20….</w:t>
      </w:r>
      <w:proofErr w:type="gramEnd"/>
      <w:r w:rsidRPr="00502644">
        <w:rPr>
          <w:rFonts w:ascii="Arial Narrow" w:eastAsia="Calibri" w:hAnsi="Arial Narrow" w:cs="Calibri"/>
          <w:b/>
          <w:bCs/>
          <w:sz w:val="28"/>
          <w:szCs w:val="28"/>
        </w:rPr>
        <w:t>. pro dítě</w:t>
      </w:r>
      <w:r w:rsidR="00502644">
        <w:rPr>
          <w:rFonts w:ascii="Arial Narrow" w:eastAsia="Calibri" w:hAnsi="Arial Narrow" w:cs="Calibri"/>
          <w:b/>
          <w:bCs/>
          <w:sz w:val="28"/>
          <w:szCs w:val="28"/>
        </w:rPr>
        <w:t>:</w:t>
      </w:r>
    </w:p>
    <w:p w14:paraId="033736C3" w14:textId="77777777" w:rsidR="00DB4D08" w:rsidRDefault="00DB4D08" w:rsidP="00DB4D08">
      <w:pPr>
        <w:ind w:left="4"/>
        <w:rPr>
          <w:rFonts w:ascii="Arial Narrow" w:eastAsia="Calibri" w:hAnsi="Arial Narrow" w:cs="Calibri"/>
          <w:b/>
          <w:bCs/>
          <w:sz w:val="24"/>
          <w:szCs w:val="24"/>
        </w:rPr>
      </w:pPr>
    </w:p>
    <w:p w14:paraId="47987FD2" w14:textId="57875656" w:rsidR="00DB4D08" w:rsidRDefault="00DB4D08" w:rsidP="00DB4D08">
      <w:pPr>
        <w:ind w:left="4"/>
        <w:rPr>
          <w:rFonts w:ascii="Arial Narrow" w:eastAsia="Calibri" w:hAnsi="Arial Narrow" w:cs="Calibri"/>
          <w:b/>
          <w:bCs/>
          <w:sz w:val="24"/>
          <w:szCs w:val="24"/>
        </w:rPr>
      </w:pPr>
      <w:r>
        <w:rPr>
          <w:rFonts w:ascii="Arial Narrow" w:eastAsia="Calibri" w:hAnsi="Arial Narrow" w:cs="Calibri"/>
          <w:b/>
          <w:bCs/>
          <w:sz w:val="24"/>
          <w:szCs w:val="24"/>
        </w:rPr>
        <w:t>Jméno a příjmení dítěte:</w:t>
      </w:r>
      <w:r>
        <w:rPr>
          <w:rFonts w:ascii="Arial Narrow" w:eastAsia="Calibri" w:hAnsi="Arial Narrow" w:cs="Calibri"/>
          <w:b/>
          <w:bCs/>
          <w:sz w:val="24"/>
          <w:szCs w:val="24"/>
        </w:rPr>
        <w:tab/>
        <w:t>…………………………………………………………………</w:t>
      </w:r>
    </w:p>
    <w:p w14:paraId="170C5A34" w14:textId="77777777" w:rsidR="00DB4D08" w:rsidRDefault="00DB4D08" w:rsidP="00DB4D08">
      <w:pPr>
        <w:ind w:left="4"/>
        <w:rPr>
          <w:rFonts w:ascii="Arial Narrow" w:eastAsia="Calibri" w:hAnsi="Arial Narrow" w:cs="Calibri"/>
          <w:b/>
          <w:bCs/>
          <w:sz w:val="24"/>
          <w:szCs w:val="24"/>
        </w:rPr>
      </w:pPr>
    </w:p>
    <w:p w14:paraId="5B764006" w14:textId="11650BF6" w:rsidR="00DB4D08" w:rsidRDefault="00DB4D08" w:rsidP="00DB4D08">
      <w:pPr>
        <w:ind w:left="4"/>
        <w:rPr>
          <w:rFonts w:ascii="Arial Narrow" w:hAnsi="Arial Narrow"/>
          <w:b/>
          <w:bCs/>
          <w:sz w:val="24"/>
          <w:szCs w:val="24"/>
        </w:rPr>
      </w:pPr>
      <w:r w:rsidRPr="00DB4D08">
        <w:rPr>
          <w:rFonts w:ascii="Arial Narrow" w:hAnsi="Arial Narrow"/>
          <w:b/>
          <w:bCs/>
          <w:sz w:val="24"/>
          <w:szCs w:val="24"/>
        </w:rPr>
        <w:t>Datum narození:</w:t>
      </w:r>
      <w:r>
        <w:rPr>
          <w:rFonts w:ascii="Arial Narrow" w:hAnsi="Arial Narrow"/>
          <w:b/>
          <w:bCs/>
          <w:sz w:val="24"/>
          <w:szCs w:val="24"/>
        </w:rPr>
        <w:tab/>
        <w:t>……………………</w:t>
      </w:r>
      <w:proofErr w:type="gramStart"/>
      <w:r>
        <w:rPr>
          <w:rFonts w:ascii="Arial Narrow" w:hAnsi="Arial Narrow"/>
          <w:b/>
          <w:bCs/>
          <w:sz w:val="24"/>
          <w:szCs w:val="24"/>
        </w:rPr>
        <w:t>…….</w:t>
      </w:r>
      <w:proofErr w:type="gramEnd"/>
      <w:r>
        <w:rPr>
          <w:rFonts w:ascii="Arial Narrow" w:hAnsi="Arial Narrow"/>
          <w:b/>
          <w:bCs/>
          <w:sz w:val="24"/>
          <w:szCs w:val="24"/>
        </w:rPr>
        <w:t>.</w:t>
      </w:r>
      <w:r>
        <w:rPr>
          <w:rFonts w:ascii="Arial Narrow" w:hAnsi="Arial Narrow"/>
          <w:b/>
          <w:bCs/>
          <w:sz w:val="24"/>
          <w:szCs w:val="24"/>
        </w:rPr>
        <w:tab/>
      </w:r>
      <w:r>
        <w:rPr>
          <w:rFonts w:ascii="Arial Narrow" w:hAnsi="Arial Narrow"/>
          <w:b/>
          <w:bCs/>
          <w:sz w:val="24"/>
          <w:szCs w:val="24"/>
        </w:rPr>
        <w:tab/>
        <w:t>Místo narození:</w:t>
      </w:r>
      <w:r>
        <w:rPr>
          <w:rFonts w:ascii="Arial Narrow" w:hAnsi="Arial Narrow"/>
          <w:b/>
          <w:bCs/>
          <w:sz w:val="24"/>
          <w:szCs w:val="24"/>
        </w:rPr>
        <w:tab/>
        <w:t>……………………………………….</w:t>
      </w:r>
    </w:p>
    <w:p w14:paraId="50676798" w14:textId="77777777" w:rsidR="00DB4D08" w:rsidRDefault="00DB4D08" w:rsidP="00DB4D08">
      <w:pPr>
        <w:ind w:left="4"/>
        <w:rPr>
          <w:rFonts w:ascii="Arial Narrow" w:hAnsi="Arial Narrow"/>
          <w:b/>
          <w:bCs/>
          <w:sz w:val="24"/>
          <w:szCs w:val="24"/>
        </w:rPr>
      </w:pPr>
    </w:p>
    <w:p w14:paraId="12C265E2" w14:textId="62D6AD1F" w:rsidR="00DB4D08" w:rsidRDefault="00DB4D08" w:rsidP="00DB4D08">
      <w:pPr>
        <w:ind w:left="4"/>
        <w:rPr>
          <w:rFonts w:ascii="Arial Narrow" w:hAnsi="Arial Narrow"/>
          <w:b/>
          <w:bCs/>
          <w:sz w:val="24"/>
          <w:szCs w:val="24"/>
        </w:rPr>
      </w:pPr>
      <w:r>
        <w:rPr>
          <w:rFonts w:ascii="Arial Narrow" w:hAnsi="Arial Narrow"/>
          <w:b/>
          <w:bCs/>
          <w:sz w:val="24"/>
          <w:szCs w:val="24"/>
        </w:rPr>
        <w:t>Adresa trvalého bydliště:</w:t>
      </w:r>
      <w:r>
        <w:rPr>
          <w:rFonts w:ascii="Arial Narrow" w:hAnsi="Arial Narrow"/>
          <w:b/>
          <w:bCs/>
          <w:sz w:val="24"/>
          <w:szCs w:val="24"/>
        </w:rPr>
        <w:tab/>
        <w:t>…………………………………………………………………</w:t>
      </w:r>
    </w:p>
    <w:p w14:paraId="36361BFA" w14:textId="77777777" w:rsidR="00DB4D08" w:rsidRDefault="00DB4D08" w:rsidP="00DB4D08">
      <w:pPr>
        <w:ind w:left="4"/>
        <w:rPr>
          <w:rFonts w:ascii="Arial Narrow" w:hAnsi="Arial Narrow"/>
          <w:b/>
          <w:bCs/>
          <w:sz w:val="24"/>
          <w:szCs w:val="24"/>
        </w:rPr>
      </w:pPr>
    </w:p>
    <w:p w14:paraId="1C3BA21F" w14:textId="49FF184D" w:rsidR="00DB4D08" w:rsidRDefault="00DB4D08" w:rsidP="00DB4D08">
      <w:pPr>
        <w:ind w:left="4"/>
        <w:rPr>
          <w:rFonts w:ascii="Arial Narrow" w:hAnsi="Arial Narrow"/>
          <w:b/>
          <w:bCs/>
          <w:sz w:val="24"/>
          <w:szCs w:val="24"/>
        </w:rPr>
      </w:pPr>
      <w:r>
        <w:rPr>
          <w:rFonts w:ascii="Arial Narrow" w:hAnsi="Arial Narrow"/>
          <w:b/>
          <w:bCs/>
          <w:sz w:val="24"/>
          <w:szCs w:val="24"/>
        </w:rPr>
        <w:t>Z důvodu:</w:t>
      </w:r>
      <w:r>
        <w:rPr>
          <w:rFonts w:ascii="Arial Narrow" w:hAnsi="Arial Narrow"/>
          <w:b/>
          <w:bCs/>
          <w:sz w:val="24"/>
          <w:szCs w:val="24"/>
        </w:rPr>
        <w:tab/>
        <w:t>…………………………………………………………………………………….</w:t>
      </w:r>
    </w:p>
    <w:p w14:paraId="65C7A2BC" w14:textId="77777777" w:rsidR="00DB4D08" w:rsidRDefault="00DB4D08" w:rsidP="00DB4D08">
      <w:pPr>
        <w:ind w:left="4"/>
        <w:rPr>
          <w:rFonts w:ascii="Arial Narrow" w:hAnsi="Arial Narrow"/>
          <w:b/>
          <w:bCs/>
          <w:sz w:val="24"/>
          <w:szCs w:val="24"/>
        </w:rPr>
      </w:pPr>
    </w:p>
    <w:p w14:paraId="3E1DC362" w14:textId="3DD17A82" w:rsidR="00DB4D08" w:rsidRDefault="00DB4D08" w:rsidP="00DB4D08">
      <w:pPr>
        <w:ind w:left="4"/>
        <w:rPr>
          <w:rFonts w:ascii="Arial Narrow" w:hAnsi="Arial Narrow"/>
          <w:b/>
          <w:bCs/>
          <w:sz w:val="24"/>
          <w:szCs w:val="24"/>
        </w:rPr>
      </w:pPr>
      <w:r>
        <w:rPr>
          <w:rFonts w:ascii="Arial Narrow" w:hAnsi="Arial Narrow"/>
          <w:b/>
          <w:bCs/>
          <w:sz w:val="24"/>
          <w:szCs w:val="24"/>
        </w:rPr>
        <w:t>Zákonný zástupce dítěte (jméno a příjmení):</w:t>
      </w:r>
      <w:r>
        <w:rPr>
          <w:rFonts w:ascii="Arial Narrow" w:hAnsi="Arial Narrow"/>
          <w:b/>
          <w:bCs/>
          <w:sz w:val="24"/>
          <w:szCs w:val="24"/>
        </w:rPr>
        <w:tab/>
        <w:t>………………………………………………</w:t>
      </w:r>
    </w:p>
    <w:p w14:paraId="7A6CC66B" w14:textId="77777777" w:rsidR="00DB4D08" w:rsidRDefault="00DB4D08" w:rsidP="00DB4D08">
      <w:pPr>
        <w:ind w:left="4"/>
        <w:rPr>
          <w:rFonts w:ascii="Arial Narrow" w:hAnsi="Arial Narrow"/>
          <w:b/>
          <w:bCs/>
          <w:sz w:val="24"/>
          <w:szCs w:val="24"/>
        </w:rPr>
      </w:pPr>
    </w:p>
    <w:p w14:paraId="3F0D15EC" w14:textId="77777777" w:rsidR="00502644" w:rsidRDefault="00502644" w:rsidP="00DB4D08">
      <w:pPr>
        <w:ind w:left="4"/>
        <w:rPr>
          <w:rFonts w:ascii="Arial Narrow" w:hAnsi="Arial Narrow"/>
          <w:b/>
          <w:bCs/>
          <w:sz w:val="24"/>
          <w:szCs w:val="24"/>
        </w:rPr>
      </w:pPr>
    </w:p>
    <w:p w14:paraId="6AF1EC5F" w14:textId="5D5AED39" w:rsidR="00DB4D08" w:rsidRPr="00DB4D08" w:rsidRDefault="00DB4D08" w:rsidP="00DB4D08">
      <w:pPr>
        <w:ind w:left="4"/>
        <w:rPr>
          <w:rFonts w:ascii="Arial Narrow" w:hAnsi="Arial Narrow"/>
          <w:b/>
          <w:bCs/>
          <w:sz w:val="24"/>
          <w:szCs w:val="24"/>
        </w:rPr>
      </w:pPr>
      <w:r>
        <w:rPr>
          <w:rFonts w:ascii="Arial Narrow" w:hAnsi="Arial Narrow"/>
          <w:b/>
          <w:bCs/>
          <w:sz w:val="24"/>
          <w:szCs w:val="24"/>
        </w:rPr>
        <w:t>V …………………………………</w:t>
      </w:r>
      <w:r w:rsidR="00502644">
        <w:rPr>
          <w:rFonts w:ascii="Arial Narrow" w:hAnsi="Arial Narrow"/>
          <w:b/>
          <w:bCs/>
          <w:sz w:val="24"/>
          <w:szCs w:val="24"/>
        </w:rPr>
        <w:tab/>
      </w:r>
      <w:r w:rsidR="00502644">
        <w:rPr>
          <w:rFonts w:ascii="Arial Narrow" w:hAnsi="Arial Narrow"/>
          <w:b/>
          <w:bCs/>
          <w:sz w:val="24"/>
          <w:szCs w:val="24"/>
        </w:rPr>
        <w:tab/>
      </w:r>
      <w:r w:rsidR="00502644">
        <w:rPr>
          <w:rFonts w:ascii="Arial Narrow" w:hAnsi="Arial Narrow"/>
          <w:b/>
          <w:bCs/>
          <w:sz w:val="24"/>
          <w:szCs w:val="24"/>
        </w:rPr>
        <w:tab/>
      </w:r>
      <w:r w:rsidR="00502644">
        <w:rPr>
          <w:rFonts w:ascii="Arial Narrow" w:hAnsi="Arial Narrow"/>
          <w:b/>
          <w:bCs/>
          <w:sz w:val="24"/>
          <w:szCs w:val="24"/>
        </w:rPr>
        <w:tab/>
        <w:t>………………………………………………………………….</w:t>
      </w:r>
      <w:r>
        <w:rPr>
          <w:rFonts w:ascii="Arial Narrow" w:hAnsi="Arial Narrow"/>
          <w:b/>
          <w:bCs/>
          <w:sz w:val="24"/>
          <w:szCs w:val="24"/>
        </w:rPr>
        <w:tab/>
      </w:r>
      <w:r>
        <w:rPr>
          <w:rFonts w:ascii="Arial Narrow" w:hAnsi="Arial Narrow"/>
          <w:b/>
          <w:bCs/>
          <w:sz w:val="24"/>
          <w:szCs w:val="24"/>
        </w:rPr>
        <w:tab/>
      </w:r>
      <w:r>
        <w:rPr>
          <w:rFonts w:ascii="Arial Narrow" w:hAnsi="Arial Narrow"/>
          <w:b/>
          <w:bCs/>
          <w:sz w:val="24"/>
          <w:szCs w:val="24"/>
        </w:rPr>
        <w:tab/>
      </w:r>
      <w:r>
        <w:rPr>
          <w:rFonts w:ascii="Arial Narrow" w:hAnsi="Arial Narrow"/>
          <w:b/>
          <w:bCs/>
          <w:sz w:val="24"/>
          <w:szCs w:val="24"/>
        </w:rPr>
        <w:tab/>
      </w:r>
      <w:r w:rsidR="00502644">
        <w:rPr>
          <w:rFonts w:ascii="Arial Narrow" w:hAnsi="Arial Narrow"/>
          <w:b/>
          <w:bCs/>
          <w:sz w:val="24"/>
          <w:szCs w:val="24"/>
        </w:rPr>
        <w:tab/>
      </w:r>
      <w:r w:rsidR="00502644">
        <w:rPr>
          <w:rFonts w:ascii="Arial Narrow" w:hAnsi="Arial Narrow"/>
          <w:b/>
          <w:bCs/>
          <w:sz w:val="24"/>
          <w:szCs w:val="24"/>
        </w:rPr>
        <w:tab/>
      </w:r>
      <w:r w:rsidR="00502644">
        <w:rPr>
          <w:rFonts w:ascii="Arial Narrow" w:hAnsi="Arial Narrow"/>
          <w:b/>
          <w:bCs/>
          <w:sz w:val="24"/>
          <w:szCs w:val="24"/>
        </w:rPr>
        <w:tab/>
      </w:r>
      <w:r w:rsidR="00502644">
        <w:rPr>
          <w:rFonts w:ascii="Arial Narrow" w:hAnsi="Arial Narrow"/>
          <w:b/>
          <w:bCs/>
          <w:sz w:val="24"/>
          <w:szCs w:val="24"/>
        </w:rPr>
        <w:tab/>
      </w:r>
      <w:r w:rsidR="00502644">
        <w:rPr>
          <w:rFonts w:ascii="Arial Narrow" w:hAnsi="Arial Narrow"/>
          <w:b/>
          <w:bCs/>
          <w:sz w:val="24"/>
          <w:szCs w:val="24"/>
        </w:rPr>
        <w:tab/>
      </w:r>
      <w:r>
        <w:rPr>
          <w:rFonts w:ascii="Arial Narrow" w:hAnsi="Arial Narrow"/>
          <w:b/>
          <w:bCs/>
          <w:sz w:val="24"/>
          <w:szCs w:val="24"/>
        </w:rPr>
        <w:t>podpisy zákonných zástupců</w:t>
      </w:r>
    </w:p>
    <w:p w14:paraId="6850C492" w14:textId="77777777" w:rsidR="00837961" w:rsidRDefault="00837961" w:rsidP="00837961">
      <w:pPr>
        <w:pStyle w:val="Bezmezer"/>
      </w:pPr>
    </w:p>
    <w:p w14:paraId="786AC30A" w14:textId="77777777" w:rsidR="00502644" w:rsidRDefault="00502644" w:rsidP="00DB4D08">
      <w:pPr>
        <w:spacing w:line="265" w:lineRule="auto"/>
        <w:ind w:left="4" w:right="60"/>
        <w:rPr>
          <w:rFonts w:ascii="Calibri" w:eastAsia="Calibri" w:hAnsi="Calibri" w:cs="Calibri"/>
          <w:i/>
          <w:iCs/>
          <w:sz w:val="18"/>
          <w:szCs w:val="18"/>
        </w:rPr>
      </w:pPr>
    </w:p>
    <w:p w14:paraId="6E913E75" w14:textId="77777777" w:rsidR="00502644" w:rsidRDefault="00502644" w:rsidP="00DB4D08">
      <w:pPr>
        <w:spacing w:line="265" w:lineRule="auto"/>
        <w:ind w:left="4" w:right="60"/>
        <w:rPr>
          <w:rFonts w:ascii="Calibri" w:eastAsia="Calibri" w:hAnsi="Calibri" w:cs="Calibri"/>
          <w:i/>
          <w:iCs/>
          <w:sz w:val="18"/>
          <w:szCs w:val="18"/>
        </w:rPr>
      </w:pPr>
    </w:p>
    <w:p w14:paraId="45D55A67" w14:textId="77777777" w:rsidR="00502644" w:rsidRDefault="00502644" w:rsidP="00DB4D08">
      <w:pPr>
        <w:spacing w:line="265" w:lineRule="auto"/>
        <w:ind w:left="4" w:right="60"/>
        <w:rPr>
          <w:rFonts w:ascii="Calibri" w:eastAsia="Calibri" w:hAnsi="Calibri" w:cs="Calibri"/>
          <w:i/>
          <w:iCs/>
          <w:sz w:val="18"/>
          <w:szCs w:val="18"/>
        </w:rPr>
      </w:pPr>
    </w:p>
    <w:p w14:paraId="22ADA13B" w14:textId="77777777" w:rsidR="00502644" w:rsidRDefault="00502644" w:rsidP="00DB4D08">
      <w:pPr>
        <w:spacing w:line="265" w:lineRule="auto"/>
        <w:ind w:left="4" w:right="60"/>
        <w:rPr>
          <w:rFonts w:ascii="Calibri" w:eastAsia="Calibri" w:hAnsi="Calibri" w:cs="Calibri"/>
          <w:i/>
          <w:iCs/>
          <w:sz w:val="18"/>
          <w:szCs w:val="18"/>
        </w:rPr>
      </w:pPr>
    </w:p>
    <w:p w14:paraId="7B4BC504" w14:textId="24F9EAB3" w:rsidR="00DB4D08" w:rsidRPr="00DB4D08" w:rsidRDefault="00DB4D08" w:rsidP="00DB4D08">
      <w:pPr>
        <w:spacing w:line="265" w:lineRule="auto"/>
        <w:ind w:left="4" w:right="60"/>
        <w:rPr>
          <w:sz w:val="18"/>
          <w:szCs w:val="18"/>
        </w:rPr>
      </w:pPr>
      <w:r w:rsidRPr="00DB4D08">
        <w:rPr>
          <w:rFonts w:ascii="Calibri" w:eastAsia="Calibri" w:hAnsi="Calibri" w:cs="Calibri"/>
          <w:i/>
          <w:iCs/>
          <w:sz w:val="18"/>
          <w:szCs w:val="18"/>
        </w:rPr>
        <w:t>Zákon č. 89/2012 Sb. občanský zákoník v platném znění §865 (1) Rodičovská odpovědnost náleží stejně oběma rodičům. Má ji každý rodič, ledaže jí byl zbaven. (2) Rozhodne-li soud o omezení svéprávnosti rodiče, rozhodne zároveň o jeho rodičovské odpovědnosti. Podle důvodové zprávy k tomuto zákonu povinnosti a práva rodičů vůči dítěti náležejí oběma rodičům zásadně stejně, ve stejném rozsahu. Není významné, že konkrétní podoba výkonu rodičovské odpovědnosti může být u obou rodičů rozličná. I rodič, který nemá dítě ve své výlučné péči, má i tak především právo na informace.</w:t>
      </w:r>
    </w:p>
    <w:p w14:paraId="24D23645" w14:textId="77777777" w:rsidR="00DB4D08" w:rsidRPr="00DB4D08" w:rsidRDefault="00DB4D08" w:rsidP="00DB4D08">
      <w:pPr>
        <w:spacing w:line="245" w:lineRule="exact"/>
        <w:rPr>
          <w:sz w:val="18"/>
          <w:szCs w:val="18"/>
        </w:rPr>
      </w:pPr>
    </w:p>
    <w:p w14:paraId="2F78CCCF" w14:textId="77777777" w:rsidR="00DB4D08" w:rsidRPr="00DB4D08" w:rsidRDefault="00DB4D08" w:rsidP="00DB4D08">
      <w:pPr>
        <w:numPr>
          <w:ilvl w:val="1"/>
          <w:numId w:val="3"/>
        </w:numPr>
        <w:tabs>
          <w:tab w:val="left" w:pos="155"/>
        </w:tabs>
        <w:spacing w:after="0" w:line="279" w:lineRule="auto"/>
        <w:ind w:right="380"/>
        <w:rPr>
          <w:rFonts w:ascii="Calibri" w:eastAsia="Calibri" w:hAnsi="Calibri" w:cs="Calibri"/>
          <w:i/>
          <w:iCs/>
          <w:sz w:val="18"/>
          <w:szCs w:val="18"/>
        </w:rPr>
      </w:pPr>
      <w:r w:rsidRPr="00DB4D08">
        <w:rPr>
          <w:rFonts w:ascii="Calibri" w:eastAsia="Calibri" w:hAnsi="Calibri" w:cs="Calibri"/>
          <w:i/>
          <w:iCs/>
          <w:sz w:val="18"/>
          <w:szCs w:val="18"/>
        </w:rPr>
        <w:t>876 (1) Rodičovskou odpovědnost vykonávají rodiče ve vzájemné shodě. (2) Hrozí-li při rozhodování o záležitosti dítěte nebezpečí z prodlení, může jeden z rodičů rozhodnout nebo dát přivolení sám; je ale povinen neprodleně sdělit druhému rodiči, jaký je stav věcí. (3) Jedná-li jeden z rodičů v záležitosti dítěte sám vůči třetí osobě, která je v dobré víře, má se za to, že jedná se souhlasem druhého rodiče.</w:t>
      </w:r>
    </w:p>
    <w:p w14:paraId="4855EF93" w14:textId="77777777" w:rsidR="00DB4D08" w:rsidRPr="00DB4D08" w:rsidRDefault="00DB4D08" w:rsidP="00DB4D08">
      <w:pPr>
        <w:spacing w:line="235" w:lineRule="exact"/>
        <w:rPr>
          <w:rFonts w:ascii="Calibri" w:eastAsia="Calibri" w:hAnsi="Calibri" w:cs="Calibri"/>
          <w:i/>
          <w:iCs/>
          <w:sz w:val="18"/>
          <w:szCs w:val="18"/>
        </w:rPr>
      </w:pPr>
    </w:p>
    <w:p w14:paraId="23D4B418" w14:textId="77777777" w:rsidR="00DB4D08" w:rsidRPr="00DB4D08" w:rsidRDefault="00DB4D08" w:rsidP="00DB4D08">
      <w:pPr>
        <w:numPr>
          <w:ilvl w:val="0"/>
          <w:numId w:val="3"/>
        </w:numPr>
        <w:tabs>
          <w:tab w:val="left" w:pos="119"/>
        </w:tabs>
        <w:spacing w:after="0" w:line="254" w:lineRule="auto"/>
        <w:ind w:right="320"/>
        <w:rPr>
          <w:rFonts w:ascii="Calibri" w:eastAsia="Calibri" w:hAnsi="Calibri" w:cs="Calibri"/>
          <w:i/>
          <w:iCs/>
          <w:sz w:val="18"/>
          <w:szCs w:val="18"/>
        </w:rPr>
      </w:pPr>
      <w:r w:rsidRPr="00DB4D08">
        <w:rPr>
          <w:rFonts w:ascii="Calibri" w:eastAsia="Calibri" w:hAnsi="Calibri" w:cs="Calibri"/>
          <w:i/>
          <w:iCs/>
          <w:sz w:val="18"/>
          <w:szCs w:val="18"/>
        </w:rPr>
        <w:t>877 (1) Nedohodnou-li se rodiče v záležitosti, která je pro dítě významná zejména se zřetelem k jeho zájmu, rozhodne soud na návrh rodiče; to platí i tehdy, vyloučil-li jeden rodič z rozhodování o významné záležitosti dítěte druhého rodiče. (2) Za významnou záležitost se považují zejména nikoli běžné léčebné a obdobné zákroky, určení místa bydliště a volba vzdělání nebo pracovního uplatnění dítěte.</w:t>
      </w:r>
    </w:p>
    <w:p w14:paraId="618A4A8A" w14:textId="77777777" w:rsidR="00D67FA8" w:rsidRDefault="00D67FA8" w:rsidP="00D67FA8">
      <w:pPr>
        <w:spacing w:line="268" w:lineRule="exact"/>
        <w:rPr>
          <w:rFonts w:ascii="Arial Narrow" w:hAnsi="Arial Narrow"/>
          <w:sz w:val="24"/>
          <w:szCs w:val="24"/>
        </w:rPr>
      </w:pPr>
    </w:p>
    <w:p w14:paraId="1A9AE452" w14:textId="77777777" w:rsidR="00DB4D08" w:rsidRDefault="00DB4D08" w:rsidP="00D67FA8">
      <w:pPr>
        <w:spacing w:line="268" w:lineRule="exact"/>
        <w:rPr>
          <w:rFonts w:ascii="Arial Narrow" w:hAnsi="Arial Narrow"/>
          <w:sz w:val="24"/>
          <w:szCs w:val="24"/>
        </w:rPr>
      </w:pPr>
    </w:p>
    <w:p w14:paraId="06C8DFEB" w14:textId="2FEA0FA8" w:rsidR="00DB4D08" w:rsidRPr="00502644" w:rsidRDefault="00DB4D08" w:rsidP="00502644">
      <w:pPr>
        <w:pStyle w:val="Odstavecseseznamem"/>
        <w:numPr>
          <w:ilvl w:val="0"/>
          <w:numId w:val="4"/>
        </w:numPr>
        <w:spacing w:line="268" w:lineRule="exact"/>
        <w:rPr>
          <w:rFonts w:ascii="Arial Narrow" w:eastAsia="Calibri" w:hAnsi="Arial Narrow" w:cs="Calibri"/>
          <w:b/>
          <w:bCs/>
          <w:sz w:val="24"/>
          <w:szCs w:val="24"/>
        </w:rPr>
      </w:pPr>
      <w:r w:rsidRPr="00502644">
        <w:rPr>
          <w:rFonts w:ascii="Arial Narrow" w:eastAsia="Calibri" w:hAnsi="Arial Narrow" w:cs="Calibri"/>
          <w:b/>
          <w:bCs/>
          <w:sz w:val="24"/>
          <w:szCs w:val="24"/>
        </w:rPr>
        <w:t>Doporučení příslušného školského poradenského zařízení:</w:t>
      </w:r>
    </w:p>
    <w:p w14:paraId="2DED33C1" w14:textId="77777777" w:rsidR="00DB4D08" w:rsidRDefault="00DB4D08" w:rsidP="00D67FA8">
      <w:pPr>
        <w:spacing w:line="268" w:lineRule="exact"/>
        <w:rPr>
          <w:rFonts w:ascii="Arial Narrow" w:eastAsia="Calibri" w:hAnsi="Arial Narrow" w:cs="Calibri"/>
          <w:b/>
          <w:bCs/>
          <w:sz w:val="24"/>
          <w:szCs w:val="24"/>
        </w:rPr>
      </w:pPr>
    </w:p>
    <w:p w14:paraId="680CD7F9" w14:textId="77777777" w:rsidR="00DB4D08" w:rsidRDefault="00DB4D08" w:rsidP="00D67FA8">
      <w:pPr>
        <w:spacing w:line="268" w:lineRule="exact"/>
        <w:rPr>
          <w:rFonts w:ascii="Arial Narrow" w:eastAsia="Calibri" w:hAnsi="Arial Narrow" w:cs="Calibri"/>
          <w:b/>
          <w:bCs/>
          <w:sz w:val="24"/>
          <w:szCs w:val="24"/>
        </w:rPr>
      </w:pPr>
    </w:p>
    <w:p w14:paraId="088A962D" w14:textId="77777777" w:rsidR="00DB4D08" w:rsidRDefault="00DB4D08" w:rsidP="00D67FA8">
      <w:pPr>
        <w:spacing w:line="268" w:lineRule="exact"/>
        <w:rPr>
          <w:rFonts w:ascii="Arial Narrow" w:eastAsia="Calibri" w:hAnsi="Arial Narrow" w:cs="Calibri"/>
          <w:b/>
          <w:bCs/>
          <w:sz w:val="24"/>
          <w:szCs w:val="24"/>
        </w:rPr>
      </w:pPr>
    </w:p>
    <w:p w14:paraId="19FFB677" w14:textId="77777777" w:rsidR="00DB4D08" w:rsidRDefault="00DB4D08" w:rsidP="00D67FA8">
      <w:pPr>
        <w:spacing w:line="268" w:lineRule="exact"/>
        <w:rPr>
          <w:rFonts w:ascii="Arial Narrow" w:eastAsia="Calibri" w:hAnsi="Arial Narrow" w:cs="Calibri"/>
          <w:b/>
          <w:bCs/>
          <w:sz w:val="24"/>
          <w:szCs w:val="24"/>
        </w:rPr>
      </w:pPr>
    </w:p>
    <w:p w14:paraId="184D6B04" w14:textId="69787B8F" w:rsidR="00DB4D08" w:rsidRPr="00DB4D08" w:rsidRDefault="00DB4D08" w:rsidP="00DB4D08">
      <w:pPr>
        <w:tabs>
          <w:tab w:val="left" w:pos="4883"/>
        </w:tabs>
        <w:ind w:left="4"/>
        <w:rPr>
          <w:rFonts w:ascii="Arial Narrow" w:hAnsi="Arial Narrow"/>
          <w:sz w:val="24"/>
          <w:szCs w:val="24"/>
        </w:rPr>
      </w:pPr>
      <w:r w:rsidRPr="00DB4D08">
        <w:rPr>
          <w:rFonts w:ascii="Arial Narrow" w:eastAsia="Calibri" w:hAnsi="Arial Narrow" w:cs="Calibri"/>
          <w:sz w:val="24"/>
          <w:szCs w:val="24"/>
        </w:rPr>
        <w:t>V ……………………</w:t>
      </w:r>
      <w:r>
        <w:rPr>
          <w:rFonts w:ascii="Arial Narrow" w:eastAsia="Calibri" w:hAnsi="Arial Narrow" w:cs="Calibri"/>
          <w:sz w:val="24"/>
          <w:szCs w:val="24"/>
        </w:rPr>
        <w:t>….</w:t>
      </w:r>
      <w:r w:rsidRPr="00DB4D08">
        <w:rPr>
          <w:rFonts w:ascii="Arial Narrow" w:eastAsia="Calibri" w:hAnsi="Arial Narrow" w:cs="Calibri"/>
          <w:sz w:val="24"/>
          <w:szCs w:val="24"/>
        </w:rPr>
        <w:t xml:space="preserve"> </w:t>
      </w:r>
      <w:r>
        <w:rPr>
          <w:rFonts w:ascii="Arial Narrow" w:eastAsia="Calibri" w:hAnsi="Arial Narrow" w:cs="Calibri"/>
          <w:sz w:val="24"/>
          <w:szCs w:val="24"/>
        </w:rPr>
        <w:t xml:space="preserve">    </w:t>
      </w:r>
      <w:r w:rsidRPr="00DB4D08">
        <w:rPr>
          <w:rFonts w:ascii="Arial Narrow" w:eastAsia="Calibri" w:hAnsi="Arial Narrow" w:cs="Calibri"/>
          <w:sz w:val="24"/>
          <w:szCs w:val="24"/>
        </w:rPr>
        <w:t>Dne</w:t>
      </w:r>
      <w:r>
        <w:rPr>
          <w:rFonts w:ascii="Arial Narrow" w:eastAsia="Calibri" w:hAnsi="Arial Narrow" w:cs="Calibri"/>
          <w:sz w:val="24"/>
          <w:szCs w:val="24"/>
        </w:rPr>
        <w:t xml:space="preserve">         </w:t>
      </w:r>
      <w:r w:rsidRPr="00DB4D08">
        <w:rPr>
          <w:rFonts w:ascii="Arial Narrow" w:eastAsia="Calibri" w:hAnsi="Arial Narrow" w:cs="Calibri"/>
          <w:sz w:val="24"/>
          <w:szCs w:val="24"/>
        </w:rPr>
        <w:t>…………</w:t>
      </w:r>
      <w:proofErr w:type="gramStart"/>
      <w:r w:rsidRPr="00DB4D08">
        <w:rPr>
          <w:rFonts w:ascii="Arial Narrow" w:eastAsia="Calibri" w:hAnsi="Arial Narrow" w:cs="Calibri"/>
          <w:sz w:val="24"/>
          <w:szCs w:val="24"/>
        </w:rPr>
        <w:t>…….</w:t>
      </w:r>
      <w:proofErr w:type="gramEnd"/>
      <w:r w:rsidRPr="00DB4D08">
        <w:rPr>
          <w:rFonts w:ascii="Arial Narrow" w:eastAsia="Calibri" w:hAnsi="Arial Narrow" w:cs="Calibri"/>
          <w:sz w:val="24"/>
          <w:szCs w:val="24"/>
        </w:rPr>
        <w:t>.</w:t>
      </w:r>
      <w:r w:rsidRPr="00DB4D08">
        <w:rPr>
          <w:rFonts w:ascii="Arial Narrow" w:hAnsi="Arial Narrow"/>
          <w:sz w:val="24"/>
          <w:szCs w:val="24"/>
        </w:rPr>
        <w:tab/>
      </w:r>
      <w:r>
        <w:rPr>
          <w:rFonts w:ascii="Arial Narrow" w:hAnsi="Arial Narrow"/>
          <w:sz w:val="24"/>
          <w:szCs w:val="24"/>
        </w:rPr>
        <w:tab/>
      </w:r>
      <w:r>
        <w:rPr>
          <w:rFonts w:ascii="Arial Narrow" w:hAnsi="Arial Narrow"/>
          <w:sz w:val="24"/>
          <w:szCs w:val="24"/>
        </w:rPr>
        <w:tab/>
      </w:r>
      <w:r>
        <w:rPr>
          <w:rFonts w:ascii="Arial Narrow" w:hAnsi="Arial Narrow"/>
          <w:sz w:val="24"/>
          <w:szCs w:val="24"/>
        </w:rPr>
        <w:tab/>
      </w:r>
      <w:r w:rsidRPr="00DB4D08">
        <w:rPr>
          <w:rFonts w:ascii="Arial Narrow" w:eastAsia="Calibri" w:hAnsi="Arial Narrow" w:cs="Calibri"/>
          <w:sz w:val="24"/>
          <w:szCs w:val="24"/>
        </w:rPr>
        <w:t>…………………………………..</w:t>
      </w:r>
    </w:p>
    <w:p w14:paraId="7920C61F" w14:textId="77777777" w:rsidR="00DB4D08" w:rsidRPr="00DB4D08" w:rsidRDefault="00DB4D08" w:rsidP="00DB4D08">
      <w:pPr>
        <w:ind w:left="6580" w:firstLine="500"/>
        <w:rPr>
          <w:rFonts w:ascii="Arial Narrow" w:hAnsi="Arial Narrow"/>
          <w:sz w:val="24"/>
          <w:szCs w:val="24"/>
        </w:rPr>
      </w:pPr>
      <w:r w:rsidRPr="00DB4D08">
        <w:rPr>
          <w:rFonts w:ascii="Arial Narrow" w:eastAsia="Calibri" w:hAnsi="Arial Narrow" w:cs="Calibri"/>
          <w:sz w:val="24"/>
          <w:szCs w:val="24"/>
        </w:rPr>
        <w:t>razítko, podpis</w:t>
      </w:r>
    </w:p>
    <w:p w14:paraId="43B88184" w14:textId="77777777" w:rsidR="00DB4D08" w:rsidRDefault="00DB4D08" w:rsidP="00D67FA8">
      <w:pPr>
        <w:spacing w:line="268" w:lineRule="exact"/>
        <w:rPr>
          <w:rFonts w:ascii="Arial Narrow" w:hAnsi="Arial Narrow"/>
          <w:sz w:val="24"/>
          <w:szCs w:val="24"/>
        </w:rPr>
      </w:pPr>
    </w:p>
    <w:p w14:paraId="21683E36" w14:textId="5141F431" w:rsidR="00DB4D08" w:rsidRPr="00502644" w:rsidRDefault="00DB4D08" w:rsidP="00502644">
      <w:pPr>
        <w:pStyle w:val="Odstavecseseznamem"/>
        <w:numPr>
          <w:ilvl w:val="0"/>
          <w:numId w:val="4"/>
        </w:numPr>
        <w:spacing w:line="268" w:lineRule="exact"/>
        <w:rPr>
          <w:rFonts w:ascii="Arial Narrow" w:eastAsia="Calibri" w:hAnsi="Arial Narrow" w:cs="Calibri"/>
          <w:sz w:val="24"/>
          <w:szCs w:val="24"/>
        </w:rPr>
      </w:pPr>
      <w:r w:rsidRPr="00502644">
        <w:rPr>
          <w:rFonts w:ascii="Arial Narrow" w:eastAsia="Calibri" w:hAnsi="Arial Narrow" w:cs="Calibri"/>
          <w:b/>
          <w:bCs/>
          <w:sz w:val="24"/>
          <w:szCs w:val="24"/>
        </w:rPr>
        <w:t>Doporučení odborného lékaře nebo klinického psychologa</w:t>
      </w:r>
      <w:r w:rsidRPr="00502644">
        <w:rPr>
          <w:rFonts w:ascii="Arial Narrow" w:eastAsia="Calibri" w:hAnsi="Arial Narrow" w:cs="Calibri"/>
          <w:sz w:val="24"/>
          <w:szCs w:val="24"/>
        </w:rPr>
        <w:t>:</w:t>
      </w:r>
    </w:p>
    <w:p w14:paraId="54954F63" w14:textId="77777777" w:rsidR="00502644" w:rsidRDefault="00502644" w:rsidP="00D67FA8">
      <w:pPr>
        <w:spacing w:line="268" w:lineRule="exact"/>
        <w:rPr>
          <w:rFonts w:ascii="Arial Narrow" w:eastAsia="Calibri" w:hAnsi="Arial Narrow" w:cs="Calibri"/>
          <w:sz w:val="24"/>
          <w:szCs w:val="24"/>
        </w:rPr>
      </w:pPr>
    </w:p>
    <w:p w14:paraId="251B9203" w14:textId="77777777" w:rsidR="00502644" w:rsidRDefault="00502644" w:rsidP="00D67FA8">
      <w:pPr>
        <w:spacing w:line="268" w:lineRule="exact"/>
        <w:rPr>
          <w:rFonts w:ascii="Arial Narrow" w:eastAsia="Calibri" w:hAnsi="Arial Narrow" w:cs="Calibri"/>
          <w:sz w:val="24"/>
          <w:szCs w:val="24"/>
        </w:rPr>
      </w:pPr>
    </w:p>
    <w:p w14:paraId="4F3EEDDD" w14:textId="77777777" w:rsidR="00502644" w:rsidRDefault="00502644" w:rsidP="00D67FA8">
      <w:pPr>
        <w:spacing w:line="268" w:lineRule="exact"/>
        <w:rPr>
          <w:rFonts w:ascii="Arial Narrow" w:eastAsia="Calibri" w:hAnsi="Arial Narrow" w:cs="Calibri"/>
          <w:sz w:val="24"/>
          <w:szCs w:val="24"/>
        </w:rPr>
      </w:pPr>
    </w:p>
    <w:p w14:paraId="54D34F6E" w14:textId="77777777" w:rsidR="00502644" w:rsidRDefault="00502644" w:rsidP="00D67FA8">
      <w:pPr>
        <w:spacing w:line="268" w:lineRule="exact"/>
        <w:rPr>
          <w:rFonts w:ascii="Arial Narrow" w:eastAsia="Calibri" w:hAnsi="Arial Narrow" w:cs="Calibri"/>
          <w:sz w:val="24"/>
          <w:szCs w:val="24"/>
        </w:rPr>
      </w:pPr>
    </w:p>
    <w:p w14:paraId="5B17F8DE" w14:textId="77777777" w:rsidR="00502644" w:rsidRDefault="00502644" w:rsidP="00D67FA8">
      <w:pPr>
        <w:spacing w:line="268" w:lineRule="exact"/>
        <w:rPr>
          <w:rFonts w:ascii="Arial Narrow" w:eastAsia="Calibri" w:hAnsi="Arial Narrow" w:cs="Calibri"/>
          <w:sz w:val="24"/>
          <w:szCs w:val="24"/>
        </w:rPr>
      </w:pPr>
    </w:p>
    <w:p w14:paraId="6F518567" w14:textId="77777777" w:rsidR="00502644" w:rsidRPr="00DB4D08" w:rsidRDefault="00502644" w:rsidP="00502644">
      <w:pPr>
        <w:tabs>
          <w:tab w:val="left" w:pos="4883"/>
        </w:tabs>
        <w:ind w:left="4"/>
        <w:rPr>
          <w:rFonts w:ascii="Arial Narrow" w:hAnsi="Arial Narrow"/>
          <w:sz w:val="24"/>
          <w:szCs w:val="24"/>
        </w:rPr>
      </w:pPr>
      <w:r w:rsidRPr="00DB4D08">
        <w:rPr>
          <w:rFonts w:ascii="Arial Narrow" w:eastAsia="Calibri" w:hAnsi="Arial Narrow" w:cs="Calibri"/>
          <w:sz w:val="24"/>
          <w:szCs w:val="24"/>
        </w:rPr>
        <w:t>V ……………………</w:t>
      </w:r>
      <w:r>
        <w:rPr>
          <w:rFonts w:ascii="Arial Narrow" w:eastAsia="Calibri" w:hAnsi="Arial Narrow" w:cs="Calibri"/>
          <w:sz w:val="24"/>
          <w:szCs w:val="24"/>
        </w:rPr>
        <w:t>….</w:t>
      </w:r>
      <w:r w:rsidRPr="00DB4D08">
        <w:rPr>
          <w:rFonts w:ascii="Arial Narrow" w:eastAsia="Calibri" w:hAnsi="Arial Narrow" w:cs="Calibri"/>
          <w:sz w:val="24"/>
          <w:szCs w:val="24"/>
        </w:rPr>
        <w:t xml:space="preserve"> </w:t>
      </w:r>
      <w:r>
        <w:rPr>
          <w:rFonts w:ascii="Arial Narrow" w:eastAsia="Calibri" w:hAnsi="Arial Narrow" w:cs="Calibri"/>
          <w:sz w:val="24"/>
          <w:szCs w:val="24"/>
        </w:rPr>
        <w:t xml:space="preserve">    </w:t>
      </w:r>
      <w:r w:rsidRPr="00DB4D08">
        <w:rPr>
          <w:rFonts w:ascii="Arial Narrow" w:eastAsia="Calibri" w:hAnsi="Arial Narrow" w:cs="Calibri"/>
          <w:sz w:val="24"/>
          <w:szCs w:val="24"/>
        </w:rPr>
        <w:t>Dne</w:t>
      </w:r>
      <w:r>
        <w:rPr>
          <w:rFonts w:ascii="Arial Narrow" w:eastAsia="Calibri" w:hAnsi="Arial Narrow" w:cs="Calibri"/>
          <w:sz w:val="24"/>
          <w:szCs w:val="24"/>
        </w:rPr>
        <w:t xml:space="preserve">         </w:t>
      </w:r>
      <w:r w:rsidRPr="00DB4D08">
        <w:rPr>
          <w:rFonts w:ascii="Arial Narrow" w:eastAsia="Calibri" w:hAnsi="Arial Narrow" w:cs="Calibri"/>
          <w:sz w:val="24"/>
          <w:szCs w:val="24"/>
        </w:rPr>
        <w:t>…………</w:t>
      </w:r>
      <w:proofErr w:type="gramStart"/>
      <w:r w:rsidRPr="00DB4D08">
        <w:rPr>
          <w:rFonts w:ascii="Arial Narrow" w:eastAsia="Calibri" w:hAnsi="Arial Narrow" w:cs="Calibri"/>
          <w:sz w:val="24"/>
          <w:szCs w:val="24"/>
        </w:rPr>
        <w:t>…….</w:t>
      </w:r>
      <w:proofErr w:type="gramEnd"/>
      <w:r w:rsidRPr="00DB4D08">
        <w:rPr>
          <w:rFonts w:ascii="Arial Narrow" w:eastAsia="Calibri" w:hAnsi="Arial Narrow" w:cs="Calibri"/>
          <w:sz w:val="24"/>
          <w:szCs w:val="24"/>
        </w:rPr>
        <w:t>.</w:t>
      </w:r>
      <w:r w:rsidRPr="00DB4D08">
        <w:rPr>
          <w:rFonts w:ascii="Arial Narrow" w:hAnsi="Arial Narrow"/>
          <w:sz w:val="24"/>
          <w:szCs w:val="24"/>
        </w:rPr>
        <w:tab/>
      </w:r>
      <w:r>
        <w:rPr>
          <w:rFonts w:ascii="Arial Narrow" w:hAnsi="Arial Narrow"/>
          <w:sz w:val="24"/>
          <w:szCs w:val="24"/>
        </w:rPr>
        <w:tab/>
      </w:r>
      <w:r>
        <w:rPr>
          <w:rFonts w:ascii="Arial Narrow" w:hAnsi="Arial Narrow"/>
          <w:sz w:val="24"/>
          <w:szCs w:val="24"/>
        </w:rPr>
        <w:tab/>
      </w:r>
      <w:r>
        <w:rPr>
          <w:rFonts w:ascii="Arial Narrow" w:hAnsi="Arial Narrow"/>
          <w:sz w:val="24"/>
          <w:szCs w:val="24"/>
        </w:rPr>
        <w:tab/>
      </w:r>
      <w:r w:rsidRPr="00DB4D08">
        <w:rPr>
          <w:rFonts w:ascii="Arial Narrow" w:eastAsia="Calibri" w:hAnsi="Arial Narrow" w:cs="Calibri"/>
          <w:sz w:val="24"/>
          <w:szCs w:val="24"/>
        </w:rPr>
        <w:t>…………………………………..</w:t>
      </w:r>
    </w:p>
    <w:p w14:paraId="2577ACC4" w14:textId="77777777" w:rsidR="00502644" w:rsidRPr="00DB4D08" w:rsidRDefault="00502644" w:rsidP="00502644">
      <w:pPr>
        <w:ind w:left="6580" w:firstLine="500"/>
        <w:rPr>
          <w:rFonts w:ascii="Arial Narrow" w:hAnsi="Arial Narrow"/>
          <w:sz w:val="24"/>
          <w:szCs w:val="24"/>
        </w:rPr>
      </w:pPr>
      <w:r w:rsidRPr="00DB4D08">
        <w:rPr>
          <w:rFonts w:ascii="Arial Narrow" w:eastAsia="Calibri" w:hAnsi="Arial Narrow" w:cs="Calibri"/>
          <w:sz w:val="24"/>
          <w:szCs w:val="24"/>
        </w:rPr>
        <w:t>razítko, podpis</w:t>
      </w:r>
    </w:p>
    <w:p w14:paraId="4DB68D24" w14:textId="77777777" w:rsidR="00502644" w:rsidRPr="00DB4D08" w:rsidRDefault="00502644" w:rsidP="00D67FA8">
      <w:pPr>
        <w:spacing w:line="268" w:lineRule="exact"/>
        <w:rPr>
          <w:rFonts w:ascii="Arial Narrow" w:hAnsi="Arial Narrow"/>
          <w:sz w:val="24"/>
          <w:szCs w:val="24"/>
        </w:rPr>
      </w:pPr>
    </w:p>
    <w:sectPr w:rsidR="00502644" w:rsidRPr="00DB4D08" w:rsidSect="00837961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C360583"/>
    <w:multiLevelType w:val="hybridMultilevel"/>
    <w:tmpl w:val="A36ACC6E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0350FB4"/>
    <w:multiLevelType w:val="hybridMultilevel"/>
    <w:tmpl w:val="36E8AB04"/>
    <w:lvl w:ilvl="0" w:tplc="13AE413C">
      <w:start w:val="10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6334873"/>
    <w:multiLevelType w:val="hybridMultilevel"/>
    <w:tmpl w:val="14A669EA"/>
    <w:lvl w:ilvl="0" w:tplc="98BE513A">
      <w:start w:val="1"/>
      <w:numFmt w:val="bullet"/>
      <w:lvlText w:val="§"/>
      <w:lvlJc w:val="left"/>
    </w:lvl>
    <w:lvl w:ilvl="1" w:tplc="8354D1AA">
      <w:numFmt w:val="decimal"/>
      <w:lvlText w:val=""/>
      <w:lvlJc w:val="left"/>
    </w:lvl>
    <w:lvl w:ilvl="2" w:tplc="256033EC">
      <w:numFmt w:val="decimal"/>
      <w:lvlText w:val=""/>
      <w:lvlJc w:val="left"/>
    </w:lvl>
    <w:lvl w:ilvl="3" w:tplc="714CED96">
      <w:numFmt w:val="decimal"/>
      <w:lvlText w:val=""/>
      <w:lvlJc w:val="left"/>
    </w:lvl>
    <w:lvl w:ilvl="4" w:tplc="4A5863D8">
      <w:numFmt w:val="decimal"/>
      <w:lvlText w:val=""/>
      <w:lvlJc w:val="left"/>
    </w:lvl>
    <w:lvl w:ilvl="5" w:tplc="B87CFE5C">
      <w:numFmt w:val="decimal"/>
      <w:lvlText w:val=""/>
      <w:lvlJc w:val="left"/>
    </w:lvl>
    <w:lvl w:ilvl="6" w:tplc="DA42C0CE">
      <w:numFmt w:val="decimal"/>
      <w:lvlText w:val=""/>
      <w:lvlJc w:val="left"/>
    </w:lvl>
    <w:lvl w:ilvl="7" w:tplc="3D8233AE">
      <w:numFmt w:val="decimal"/>
      <w:lvlText w:val=""/>
      <w:lvlJc w:val="left"/>
    </w:lvl>
    <w:lvl w:ilvl="8" w:tplc="029A2296">
      <w:numFmt w:val="decimal"/>
      <w:lvlText w:val=""/>
      <w:lvlJc w:val="left"/>
    </w:lvl>
  </w:abstractNum>
  <w:abstractNum w:abstractNumId="3" w15:restartNumberingAfterBreak="0">
    <w:nsid w:val="74B0DC51"/>
    <w:multiLevelType w:val="hybridMultilevel"/>
    <w:tmpl w:val="409E5DFC"/>
    <w:lvl w:ilvl="0" w:tplc="F1E69A78">
      <w:start w:val="1"/>
      <w:numFmt w:val="bullet"/>
      <w:lvlText w:val="§"/>
      <w:lvlJc w:val="left"/>
    </w:lvl>
    <w:lvl w:ilvl="1" w:tplc="5E36BBD8">
      <w:start w:val="1"/>
      <w:numFmt w:val="bullet"/>
      <w:lvlText w:val="§"/>
      <w:lvlJc w:val="left"/>
    </w:lvl>
    <w:lvl w:ilvl="2" w:tplc="D2FE1B6A">
      <w:numFmt w:val="decimal"/>
      <w:lvlText w:val=""/>
      <w:lvlJc w:val="left"/>
    </w:lvl>
    <w:lvl w:ilvl="3" w:tplc="0F4057F0">
      <w:numFmt w:val="decimal"/>
      <w:lvlText w:val=""/>
      <w:lvlJc w:val="left"/>
    </w:lvl>
    <w:lvl w:ilvl="4" w:tplc="F8C42962">
      <w:numFmt w:val="decimal"/>
      <w:lvlText w:val=""/>
      <w:lvlJc w:val="left"/>
    </w:lvl>
    <w:lvl w:ilvl="5" w:tplc="1902A8A6">
      <w:numFmt w:val="decimal"/>
      <w:lvlText w:val=""/>
      <w:lvlJc w:val="left"/>
    </w:lvl>
    <w:lvl w:ilvl="6" w:tplc="71844874">
      <w:numFmt w:val="decimal"/>
      <w:lvlText w:val=""/>
      <w:lvlJc w:val="left"/>
    </w:lvl>
    <w:lvl w:ilvl="7" w:tplc="DA96462C">
      <w:numFmt w:val="decimal"/>
      <w:lvlText w:val=""/>
      <w:lvlJc w:val="left"/>
    </w:lvl>
    <w:lvl w:ilvl="8" w:tplc="545E28EC">
      <w:numFmt w:val="decimal"/>
      <w:lvlText w:val=""/>
      <w:lvlJc w:val="left"/>
    </w:lvl>
  </w:abstractNum>
  <w:num w:numId="1" w16cid:durableId="901521611">
    <w:abstractNumId w:val="1"/>
  </w:num>
  <w:num w:numId="2" w16cid:durableId="1432428450">
    <w:abstractNumId w:val="2"/>
  </w:num>
  <w:num w:numId="3" w16cid:durableId="760953740">
    <w:abstractNumId w:val="3"/>
  </w:num>
  <w:num w:numId="4" w16cid:durableId="55970912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408AA"/>
    <w:rsid w:val="001476E7"/>
    <w:rsid w:val="002A3AA2"/>
    <w:rsid w:val="002A5F67"/>
    <w:rsid w:val="0044416F"/>
    <w:rsid w:val="004E6787"/>
    <w:rsid w:val="004E7539"/>
    <w:rsid w:val="00502644"/>
    <w:rsid w:val="005A030F"/>
    <w:rsid w:val="00623C94"/>
    <w:rsid w:val="0068558C"/>
    <w:rsid w:val="00804432"/>
    <w:rsid w:val="00837961"/>
    <w:rsid w:val="00A408AA"/>
    <w:rsid w:val="00B43E33"/>
    <w:rsid w:val="00BE466F"/>
    <w:rsid w:val="00D67FA8"/>
    <w:rsid w:val="00DB4D08"/>
    <w:rsid w:val="00DF43C1"/>
    <w:rsid w:val="00ED0A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F6CC0F"/>
  <w15:chartTrackingRefBased/>
  <w15:docId w15:val="{72D7022E-1D35-48B4-A455-318C905313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A408AA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Hypertextovodkaz">
    <w:name w:val="Hyperlink"/>
    <w:basedOn w:val="Standardnpsmoodstavce"/>
    <w:uiPriority w:val="99"/>
    <w:unhideWhenUsed/>
    <w:rsid w:val="00837961"/>
    <w:rPr>
      <w:color w:val="0563C1" w:themeColor="hyperlink"/>
      <w:u w:val="single"/>
    </w:rPr>
  </w:style>
  <w:style w:type="table" w:styleId="Mkatabulky">
    <w:name w:val="Table Grid"/>
    <w:basedOn w:val="Normlntabulka"/>
    <w:uiPriority w:val="39"/>
    <w:rsid w:val="0083796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cseseznamem">
    <w:name w:val="List Paragraph"/>
    <w:basedOn w:val="Normln"/>
    <w:uiPriority w:val="34"/>
    <w:qFormat/>
    <w:rsid w:val="00837961"/>
    <w:pPr>
      <w:ind w:left="720"/>
      <w:contextualSpacing/>
    </w:pPr>
  </w:style>
  <w:style w:type="paragraph" w:styleId="Bezmezer">
    <w:name w:val="No Spacing"/>
    <w:uiPriority w:val="1"/>
    <w:qFormat/>
    <w:rsid w:val="00837961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2</Pages>
  <Words>595</Words>
  <Characters>3515</Characters>
  <Application>Microsoft Office Word</Application>
  <DocSecurity>0</DocSecurity>
  <Lines>29</Lines>
  <Paragraphs>8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Pavel Kolouch</cp:lastModifiedBy>
  <cp:revision>6</cp:revision>
  <dcterms:created xsi:type="dcterms:W3CDTF">2026-09-04T11:49:00Z</dcterms:created>
  <dcterms:modified xsi:type="dcterms:W3CDTF">2026-09-05T08:55:00Z</dcterms:modified>
</cp:coreProperties>
</file>